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FA" w:rsidRPr="00E36EFA" w:rsidRDefault="00E36EFA" w:rsidP="00E36EF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36EFA">
        <w:rPr>
          <w:rFonts w:ascii="Arial" w:hAnsi="Arial" w:cs="Arial"/>
          <w:b/>
          <w:sz w:val="24"/>
          <w:szCs w:val="24"/>
        </w:rPr>
        <w:t>Painel aborda as tendências, riscos e novidades para as eleições 2022</w:t>
      </w:r>
    </w:p>
    <w:bookmarkEnd w:id="0"/>
    <w:p w:rsidR="00646109" w:rsidRDefault="00646109" w:rsidP="00315F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4º Conexidades</w:t>
      </w:r>
      <w:r w:rsidR="00315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está ocorrendo em Olímpia</w:t>
      </w:r>
      <w:r w:rsidR="00315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tratou de mais um tema de grande relevância para o ano de 2021 nesta quinta-feira</w:t>
      </w:r>
      <w:r w:rsidR="00315F49">
        <w:rPr>
          <w:rFonts w:ascii="Arial" w:hAnsi="Arial" w:cs="Arial"/>
          <w:sz w:val="24"/>
          <w:szCs w:val="24"/>
        </w:rPr>
        <w:t xml:space="preserve"> (25)</w:t>
      </w:r>
      <w:r>
        <w:rPr>
          <w:rFonts w:ascii="Arial" w:hAnsi="Arial" w:cs="Arial"/>
          <w:sz w:val="24"/>
          <w:szCs w:val="24"/>
        </w:rPr>
        <w:t>:  o novo código eleitoral e as perspectivas para as eleições 2022.</w:t>
      </w:r>
    </w:p>
    <w:p w:rsidR="007A0818" w:rsidRDefault="00646109" w:rsidP="00E41C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Formaram a mesa debatedora: o a</w:t>
      </w:r>
      <w:r w:rsidR="007A0818" w:rsidRPr="009F1C3C">
        <w:rPr>
          <w:rFonts w:ascii="Arial" w:hAnsi="Arial" w:cs="Arial"/>
          <w:sz w:val="24"/>
          <w:szCs w:val="24"/>
        </w:rPr>
        <w:t xml:space="preserve">dvogado especialista na área eleitoral, Cristiano Vilela,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7A0818" w:rsidRPr="009F1C3C">
        <w:rPr>
          <w:rFonts w:ascii="Arial" w:hAnsi="Arial" w:cs="Arial"/>
          <w:sz w:val="24"/>
          <w:szCs w:val="24"/>
        </w:rPr>
        <w:t>ex-Desembargador</w:t>
      </w:r>
      <w:proofErr w:type="spellEnd"/>
      <w:r w:rsidR="007A0818" w:rsidRPr="009F1C3C">
        <w:rPr>
          <w:rFonts w:ascii="Arial" w:hAnsi="Arial" w:cs="Arial"/>
          <w:sz w:val="24"/>
          <w:szCs w:val="24"/>
        </w:rPr>
        <w:t xml:space="preserve"> TER-SP, Paulo Hamilton, </w:t>
      </w:r>
      <w:r>
        <w:rPr>
          <w:rFonts w:ascii="Arial" w:hAnsi="Arial" w:cs="Arial"/>
          <w:sz w:val="24"/>
          <w:szCs w:val="24"/>
        </w:rPr>
        <w:t xml:space="preserve">o </w:t>
      </w:r>
      <w:r w:rsidR="007A0818" w:rsidRPr="009F1C3C">
        <w:rPr>
          <w:rFonts w:ascii="Arial" w:hAnsi="Arial" w:cs="Arial"/>
          <w:sz w:val="24"/>
          <w:szCs w:val="24"/>
        </w:rPr>
        <w:t xml:space="preserve">jornalista e Diretor do Congresso em Foco Análise, </w:t>
      </w:r>
      <w:proofErr w:type="spellStart"/>
      <w:r w:rsidR="007A0818" w:rsidRPr="009F1C3C">
        <w:rPr>
          <w:rFonts w:ascii="Arial" w:hAnsi="Arial" w:cs="Arial"/>
          <w:sz w:val="24"/>
          <w:szCs w:val="24"/>
        </w:rPr>
        <w:t>Rudolfo</w:t>
      </w:r>
      <w:proofErr w:type="spellEnd"/>
      <w:r w:rsidR="007A0818" w:rsidRPr="009F1C3C">
        <w:rPr>
          <w:rFonts w:ascii="Arial" w:hAnsi="Arial" w:cs="Arial"/>
          <w:sz w:val="24"/>
          <w:szCs w:val="24"/>
        </w:rPr>
        <w:t xml:space="preserve"> Lago, </w:t>
      </w:r>
      <w:r w:rsidR="007A0818">
        <w:rPr>
          <w:rFonts w:ascii="Arial" w:hAnsi="Arial" w:cs="Arial"/>
          <w:sz w:val="24"/>
          <w:szCs w:val="24"/>
        </w:rPr>
        <w:t xml:space="preserve">o </w:t>
      </w:r>
      <w:r w:rsidR="007A0818" w:rsidRPr="009F1C3C">
        <w:rPr>
          <w:rFonts w:ascii="Arial" w:hAnsi="Arial" w:cs="Arial"/>
          <w:sz w:val="24"/>
          <w:szCs w:val="24"/>
        </w:rPr>
        <w:t>Prefeito Municipal de Marília, Daniel Alonso</w:t>
      </w:r>
      <w:r w:rsidR="003E75A9">
        <w:rPr>
          <w:rFonts w:ascii="Arial" w:hAnsi="Arial" w:cs="Arial"/>
          <w:sz w:val="24"/>
          <w:szCs w:val="24"/>
        </w:rPr>
        <w:t xml:space="preserve">, e o </w:t>
      </w:r>
      <w:r w:rsidR="003E75A9" w:rsidRPr="003E75A9">
        <w:rPr>
          <w:rFonts w:ascii="Arial" w:hAnsi="Arial" w:cs="Arial"/>
          <w:sz w:val="24"/>
          <w:szCs w:val="24"/>
        </w:rPr>
        <w:t xml:space="preserve">Vereador </w:t>
      </w:r>
      <w:r w:rsidR="003E75A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E75A9">
        <w:rPr>
          <w:rFonts w:ascii="Arial" w:hAnsi="Arial" w:cs="Arial"/>
          <w:sz w:val="24"/>
          <w:szCs w:val="24"/>
        </w:rPr>
        <w:t>Tapiratiba</w:t>
      </w:r>
      <w:proofErr w:type="spellEnd"/>
      <w:r w:rsidR="003E75A9">
        <w:rPr>
          <w:rFonts w:ascii="Arial" w:hAnsi="Arial" w:cs="Arial"/>
          <w:sz w:val="24"/>
          <w:szCs w:val="24"/>
        </w:rPr>
        <w:t xml:space="preserve">, </w:t>
      </w:r>
      <w:r w:rsidR="003E75A9" w:rsidRPr="003E75A9">
        <w:rPr>
          <w:rFonts w:ascii="Arial" w:hAnsi="Arial" w:cs="Arial"/>
          <w:sz w:val="24"/>
          <w:szCs w:val="24"/>
        </w:rPr>
        <w:t>Carlos Roberto</w:t>
      </w:r>
      <w:r>
        <w:rPr>
          <w:rFonts w:ascii="Arial" w:hAnsi="Arial" w:cs="Arial"/>
          <w:sz w:val="24"/>
          <w:szCs w:val="24"/>
        </w:rPr>
        <w:t>.</w:t>
      </w:r>
    </w:p>
    <w:p w:rsidR="00315F49" w:rsidRDefault="00315F49" w:rsidP="00E41C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Vilela destacou que o novo código eleitoral, mesmo que seja aprovado </w:t>
      </w:r>
      <w:proofErr w:type="spellStart"/>
      <w:r>
        <w:rPr>
          <w:rFonts w:ascii="Arial" w:hAnsi="Arial" w:cs="Arial"/>
          <w:sz w:val="24"/>
          <w:szCs w:val="24"/>
        </w:rPr>
        <w:t>pelao</w:t>
      </w:r>
      <w:proofErr w:type="spellEnd"/>
      <w:r>
        <w:rPr>
          <w:rFonts w:ascii="Arial" w:hAnsi="Arial" w:cs="Arial"/>
          <w:sz w:val="24"/>
          <w:szCs w:val="24"/>
        </w:rPr>
        <w:t xml:space="preserve"> Senado Federal ainda nesse ano, não será aplicado nas eleições de 2022 – já que a regra exige que seja sancionado um ano antes do pleito.</w:t>
      </w:r>
    </w:p>
    <w:p w:rsidR="00315F49" w:rsidRDefault="00315F49" w:rsidP="00E41C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“Nesse ano, muito se falou em mudanças, mas em termos práticos, o que mudou mesmo foi pouca coisa. Na verdade, o grande elemento que vai demonstrar uma grande transformação com relação à legislação eleitoral não foi aprovado a tempo destas eleições, que é o novo código eleitoral”.</w:t>
      </w:r>
    </w:p>
    <w:p w:rsidR="00E41CA1" w:rsidRDefault="00E41CA1" w:rsidP="00E41C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especialista</w:t>
      </w:r>
      <w:r>
        <w:rPr>
          <w:rFonts w:ascii="Arial" w:hAnsi="Arial" w:cs="Arial"/>
          <w:sz w:val="24"/>
          <w:szCs w:val="24"/>
        </w:rPr>
        <w:t xml:space="preserve"> também </w:t>
      </w:r>
      <w:r>
        <w:rPr>
          <w:rFonts w:ascii="Arial" w:hAnsi="Arial" w:cs="Arial"/>
          <w:sz w:val="24"/>
          <w:szCs w:val="24"/>
        </w:rPr>
        <w:t>comentou</w:t>
      </w:r>
      <w:r>
        <w:rPr>
          <w:rFonts w:ascii="Arial" w:hAnsi="Arial" w:cs="Arial"/>
          <w:sz w:val="24"/>
          <w:szCs w:val="24"/>
        </w:rPr>
        <w:t xml:space="preserve"> a questão da maior ênfase na publicidade por meio das mídias digitais, que vem assumindo um papel cada vez mais importante nas eleições, e ainda os cuidados que isso implica.</w:t>
      </w:r>
    </w:p>
    <w:p w:rsidR="00E41CA1" w:rsidRDefault="00E41CA1" w:rsidP="00E41C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“O TSE já deixou muito claro os pontos que serão utilizados para coibir as eventuais práticas irregulares feitas através das redes sociais. Seja das chamadas milícias </w:t>
      </w:r>
      <w:r>
        <w:rPr>
          <w:rFonts w:ascii="Arial" w:hAnsi="Arial" w:cs="Arial"/>
          <w:sz w:val="24"/>
          <w:szCs w:val="24"/>
        </w:rPr>
        <w:t>digitais</w:t>
      </w:r>
      <w:r>
        <w:rPr>
          <w:rFonts w:ascii="Arial" w:hAnsi="Arial" w:cs="Arial"/>
          <w:sz w:val="24"/>
          <w:szCs w:val="24"/>
        </w:rPr>
        <w:t xml:space="preserve">, das </w:t>
      </w:r>
      <w:proofErr w:type="spellStart"/>
      <w:r>
        <w:rPr>
          <w:rFonts w:ascii="Arial" w:hAnsi="Arial" w:cs="Arial"/>
          <w:sz w:val="24"/>
          <w:szCs w:val="24"/>
        </w:rPr>
        <w:t>fake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news</w:t>
      </w:r>
      <w:proofErr w:type="spellEnd"/>
      <w:r>
        <w:rPr>
          <w:rFonts w:ascii="Arial" w:hAnsi="Arial" w:cs="Arial"/>
          <w:sz w:val="24"/>
          <w:szCs w:val="24"/>
        </w:rPr>
        <w:t>, das formas deletérias, improprias e ilegais de ser feito propaganda eleitoral. O TSE demonstrou que está muito consciente da importância de fiscalizar e punir o uso das mídias sociais”</w:t>
      </w:r>
      <w:r>
        <w:rPr>
          <w:rFonts w:ascii="Arial" w:hAnsi="Arial" w:cs="Arial"/>
          <w:sz w:val="24"/>
          <w:szCs w:val="24"/>
        </w:rPr>
        <w:t>, falou.</w:t>
      </w:r>
    </w:p>
    <w:p w:rsidR="00E41CA1" w:rsidRPr="00E41CA1" w:rsidRDefault="00E41CA1" w:rsidP="00CC7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finalizando sua fala, destacou outro fator relevante para as próximas eleições: a c</w:t>
      </w:r>
      <w:r w:rsidRPr="00E41CA1">
        <w:rPr>
          <w:rFonts w:ascii="Arial" w:hAnsi="Arial" w:cs="Arial"/>
          <w:sz w:val="24"/>
          <w:szCs w:val="24"/>
        </w:rPr>
        <w:t xml:space="preserve">riação </w:t>
      </w:r>
      <w:r>
        <w:rPr>
          <w:rFonts w:ascii="Arial" w:hAnsi="Arial" w:cs="Arial"/>
          <w:sz w:val="24"/>
          <w:szCs w:val="24"/>
        </w:rPr>
        <w:t>d</w:t>
      </w:r>
      <w:r w:rsidRPr="00E41CA1">
        <w:rPr>
          <w:rFonts w:ascii="Arial" w:hAnsi="Arial" w:cs="Arial"/>
          <w:sz w:val="24"/>
          <w:szCs w:val="24"/>
        </w:rPr>
        <w:t xml:space="preserve">as federações dos partidos, que vem </w:t>
      </w:r>
      <w:r>
        <w:rPr>
          <w:rFonts w:ascii="Arial" w:hAnsi="Arial" w:cs="Arial"/>
          <w:sz w:val="24"/>
          <w:szCs w:val="24"/>
        </w:rPr>
        <w:t xml:space="preserve">implementar uma </w:t>
      </w:r>
      <w:r w:rsidRPr="00E41CA1">
        <w:rPr>
          <w:rFonts w:ascii="Arial" w:hAnsi="Arial" w:cs="Arial"/>
          <w:sz w:val="24"/>
          <w:szCs w:val="24"/>
        </w:rPr>
        <w:t xml:space="preserve">grande mudança em relação às chapas </w:t>
      </w:r>
      <w:r>
        <w:rPr>
          <w:rFonts w:ascii="Arial" w:hAnsi="Arial" w:cs="Arial"/>
          <w:sz w:val="24"/>
          <w:szCs w:val="24"/>
        </w:rPr>
        <w:t xml:space="preserve">de candidatos </w:t>
      </w:r>
      <w:r w:rsidRPr="00E41CA1">
        <w:rPr>
          <w:rFonts w:ascii="Arial" w:hAnsi="Arial" w:cs="Arial"/>
          <w:sz w:val="24"/>
          <w:szCs w:val="24"/>
        </w:rPr>
        <w:t>e a atuação dos partidos</w:t>
      </w:r>
      <w:r>
        <w:rPr>
          <w:rFonts w:ascii="Arial" w:hAnsi="Arial" w:cs="Arial"/>
          <w:sz w:val="24"/>
          <w:szCs w:val="24"/>
        </w:rPr>
        <w:t>.</w:t>
      </w:r>
    </w:p>
    <w:p w:rsidR="00E41CA1" w:rsidRDefault="00E41CA1" w:rsidP="00CC7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“As federações dão mostra que a cláusula de barreira veio para ficar. É a</w:t>
      </w:r>
      <w:r w:rsidRPr="00E41CA1">
        <w:rPr>
          <w:rFonts w:ascii="Arial" w:hAnsi="Arial" w:cs="Arial"/>
          <w:sz w:val="24"/>
          <w:szCs w:val="24"/>
        </w:rPr>
        <w:t>través das federações que os partidos vão acabar se unindo em uma união duradoura,</w:t>
      </w:r>
      <w:r>
        <w:rPr>
          <w:rFonts w:ascii="Arial" w:hAnsi="Arial" w:cs="Arial"/>
          <w:sz w:val="24"/>
          <w:szCs w:val="24"/>
        </w:rPr>
        <w:t xml:space="preserve"> não uma união de </w:t>
      </w:r>
      <w:r w:rsidRPr="00E41CA1">
        <w:rPr>
          <w:rFonts w:ascii="Arial" w:hAnsi="Arial" w:cs="Arial"/>
          <w:sz w:val="24"/>
          <w:szCs w:val="24"/>
        </w:rPr>
        <w:t>casualidade</w:t>
      </w:r>
      <w:r>
        <w:rPr>
          <w:rFonts w:ascii="Arial" w:hAnsi="Arial" w:cs="Arial"/>
          <w:sz w:val="24"/>
          <w:szCs w:val="24"/>
        </w:rPr>
        <w:t>, para um contexto eleitoral”, encerrou Vilela.</w:t>
      </w:r>
    </w:p>
    <w:p w:rsidR="00940DEB" w:rsidRDefault="00940DEB" w:rsidP="00866D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Dando continuidade ao painel, o </w:t>
      </w:r>
      <w:proofErr w:type="spellStart"/>
      <w:r w:rsidRPr="009F1C3C">
        <w:rPr>
          <w:rFonts w:ascii="Arial" w:hAnsi="Arial" w:cs="Arial"/>
          <w:sz w:val="24"/>
          <w:szCs w:val="24"/>
        </w:rPr>
        <w:t>ex-Desembargador</w:t>
      </w:r>
      <w:proofErr w:type="spellEnd"/>
      <w:r w:rsidRPr="009F1C3C">
        <w:rPr>
          <w:rFonts w:ascii="Arial" w:hAnsi="Arial" w:cs="Arial"/>
          <w:sz w:val="24"/>
          <w:szCs w:val="24"/>
        </w:rPr>
        <w:t xml:space="preserve"> TER-SP, Paulo Hamilton</w:t>
      </w:r>
      <w:r>
        <w:rPr>
          <w:rFonts w:ascii="Arial" w:hAnsi="Arial" w:cs="Arial"/>
          <w:sz w:val="24"/>
          <w:szCs w:val="24"/>
        </w:rPr>
        <w:t xml:space="preserve"> evidenciou que a democracia ainda está se aprimorando, por isso existem constantes mudanças.</w:t>
      </w:r>
    </w:p>
    <w:p w:rsidR="00940DEB" w:rsidRDefault="00940DEB" w:rsidP="00866D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“Sempre tem uma reforma eleitoral, uma modificação. Porque nossa democracia ainda não está madura,</w:t>
      </w:r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nosso sistema eleitoral ainda não está</w:t>
      </w:r>
      <w:r>
        <w:rPr>
          <w:rFonts w:ascii="Arial" w:hAnsi="Arial" w:cs="Arial"/>
          <w:sz w:val="24"/>
          <w:szCs w:val="24"/>
        </w:rPr>
        <w:t xml:space="preserve"> sedimentado.</w:t>
      </w:r>
    </w:p>
    <w:p w:rsidR="00940DEB" w:rsidRDefault="00CC70CA" w:rsidP="00866D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Hamilton também comentou a falta de representação política. “Quando falamos em eleições, que é o condutor para a democracia e para a cidadania, nós pensamos em capacidade eleitoral </w:t>
      </w:r>
      <w:r w:rsidR="009C4323">
        <w:rPr>
          <w:rFonts w:ascii="Arial" w:hAnsi="Arial" w:cs="Arial"/>
          <w:sz w:val="24"/>
          <w:szCs w:val="24"/>
        </w:rPr>
        <w:t xml:space="preserve">ativa e passiva, em partidos políticos e sistemas eleitorais. Mas tudo isso passa pela representação política. Ou seja, </w:t>
      </w:r>
      <w:r w:rsidR="00866DCE">
        <w:rPr>
          <w:rFonts w:ascii="Arial" w:hAnsi="Arial" w:cs="Arial"/>
          <w:sz w:val="24"/>
          <w:szCs w:val="24"/>
        </w:rPr>
        <w:t>a população se sente pouco representada pelos políticos”.</w:t>
      </w:r>
    </w:p>
    <w:p w:rsidR="00A40176" w:rsidRDefault="00A40176" w:rsidP="00A40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programa também contou com explanação de </w:t>
      </w:r>
      <w:proofErr w:type="spellStart"/>
      <w:r>
        <w:rPr>
          <w:rFonts w:ascii="Arial" w:hAnsi="Arial" w:cs="Arial"/>
          <w:sz w:val="24"/>
          <w:szCs w:val="24"/>
        </w:rPr>
        <w:t>Rudolfo</w:t>
      </w:r>
      <w:proofErr w:type="spellEnd"/>
      <w:r>
        <w:rPr>
          <w:rFonts w:ascii="Arial" w:hAnsi="Arial" w:cs="Arial"/>
          <w:sz w:val="24"/>
          <w:szCs w:val="24"/>
        </w:rPr>
        <w:t xml:space="preserve"> Lago, que apresentou algumas tendências e possíveis cenários para as eleições de 2022. </w:t>
      </w:r>
    </w:p>
    <w:p w:rsidR="00A40176" w:rsidRDefault="002E5ED7" w:rsidP="00015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jornalista também apontou algumas possibilidades de risco para o período eleitoral, tais como</w:t>
      </w:r>
      <w:r w:rsidR="00A40176">
        <w:rPr>
          <w:rFonts w:ascii="Arial" w:hAnsi="Arial" w:cs="Arial"/>
          <w:sz w:val="24"/>
          <w:szCs w:val="24"/>
        </w:rPr>
        <w:t xml:space="preserve"> violência política e interrupção do ciclo eleitoral, </w:t>
      </w:r>
      <w:r>
        <w:rPr>
          <w:rFonts w:ascii="Arial" w:hAnsi="Arial" w:cs="Arial"/>
          <w:sz w:val="24"/>
          <w:szCs w:val="24"/>
        </w:rPr>
        <w:t>conflito entre os poderes e a ordem institucional, o autogolpe e agitação social generalizada.</w:t>
      </w:r>
    </w:p>
    <w:p w:rsidR="002E5ED7" w:rsidRDefault="002E5ED7" w:rsidP="00015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“Não parece haver muita dúvida de que vamos ter uma eleição muito nervosa. Tanto do ponto de vista federal e essas coisas se irradiam para as demais eleições estaduais e municipais”, reforçou.</w:t>
      </w:r>
    </w:p>
    <w:p w:rsidR="004A7A80" w:rsidRDefault="004A7A80" w:rsidP="00015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Municipal de Marília, </w:t>
      </w:r>
      <w:r w:rsidRPr="009F1C3C">
        <w:rPr>
          <w:rFonts w:ascii="Arial" w:hAnsi="Arial" w:cs="Arial"/>
          <w:sz w:val="24"/>
          <w:szCs w:val="24"/>
        </w:rPr>
        <w:t>Daniel Alonso</w:t>
      </w:r>
      <w:r>
        <w:rPr>
          <w:rFonts w:ascii="Arial" w:hAnsi="Arial" w:cs="Arial"/>
          <w:sz w:val="24"/>
          <w:szCs w:val="24"/>
        </w:rPr>
        <w:t>, encerrou o painel falando sobre sua gestão na cidade, focada principalmente em três pilares: gestão e eficiência, empreendedorismo e investimentos. “Pegamos firme nessa batalha e conseguimos equalizar nossas contas. Com isso nós conseguimos fazer os investimentos necessários em todas as áreas necessárias. E desta forma nós conseguimos transformar a realidade de Marília”.</w:t>
      </w:r>
    </w:p>
    <w:p w:rsidR="004A7A80" w:rsidRDefault="0035429B" w:rsidP="00015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Alonso finalizou sua fala ressaltando a importância da troca de experi</w:t>
      </w:r>
      <w:r w:rsidR="00E36EFA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 entre os gestores públicos e privados: “isso é muito importante, muito rico. E acredito que somente através do empreendedorismo e da gestão que a gente vai conseguir melhorar as nossas cidades”. </w:t>
      </w:r>
    </w:p>
    <w:p w:rsidR="00EE32CE" w:rsidRDefault="00EE32CE" w:rsidP="00EE32CE">
      <w:pPr>
        <w:spacing w:line="252" w:lineRule="auto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Conexidades é realizado pela UVESP – União dos Vereadores do Estado de São Paulo, com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correalização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 Prefeitura e da Câmara de Olímpia, apoio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Desenvolve-SP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Detran, Sabesp e Governo do Estado de São Paulo, e patrocínio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Tereos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Sebrae,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Abrelpe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 Associação Nacional de Vinhos. Nos anos anteriores, realizou, respectivamente, edições de sucesso em Ubatuba e São Carlos, além de um evento virtual em 2020, em razão da pandemia.</w:t>
      </w:r>
    </w:p>
    <w:p w:rsidR="00EE32CE" w:rsidRDefault="00EE32CE" w:rsidP="00EE32CE">
      <w:pPr>
        <w:spacing w:line="252" w:lineRule="auto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Mais informações: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www.conexidades.com.br</w:t>
        </w:r>
      </w:hyperlink>
    </w:p>
    <w:p w:rsidR="00EE32CE" w:rsidRDefault="00EE32CE" w:rsidP="000152DF">
      <w:pPr>
        <w:jc w:val="both"/>
        <w:rPr>
          <w:rFonts w:ascii="Arial" w:hAnsi="Arial" w:cs="Arial"/>
          <w:sz w:val="24"/>
          <w:szCs w:val="24"/>
        </w:rPr>
      </w:pPr>
    </w:p>
    <w:p w:rsidR="002E5ED7" w:rsidRDefault="002E5ED7" w:rsidP="00A40176">
      <w:pPr>
        <w:rPr>
          <w:rFonts w:ascii="Arial" w:hAnsi="Arial" w:cs="Arial"/>
          <w:sz w:val="24"/>
          <w:szCs w:val="24"/>
        </w:rPr>
      </w:pPr>
    </w:p>
    <w:p w:rsidR="00A40176" w:rsidRDefault="00A40176" w:rsidP="00866DCE">
      <w:pPr>
        <w:jc w:val="both"/>
        <w:rPr>
          <w:rFonts w:ascii="Arial" w:hAnsi="Arial" w:cs="Arial"/>
          <w:sz w:val="24"/>
          <w:szCs w:val="24"/>
        </w:rPr>
      </w:pPr>
    </w:p>
    <w:p w:rsidR="00315F49" w:rsidRDefault="00315F49" w:rsidP="00315F49">
      <w:pPr>
        <w:jc w:val="both"/>
        <w:rPr>
          <w:rFonts w:ascii="Arial" w:hAnsi="Arial" w:cs="Arial"/>
          <w:sz w:val="24"/>
          <w:szCs w:val="24"/>
        </w:rPr>
      </w:pPr>
    </w:p>
    <w:p w:rsidR="00315F49" w:rsidRDefault="00315F49" w:rsidP="007A0818">
      <w:pPr>
        <w:rPr>
          <w:rFonts w:ascii="Arial" w:hAnsi="Arial" w:cs="Arial"/>
          <w:sz w:val="24"/>
          <w:szCs w:val="24"/>
        </w:rPr>
      </w:pPr>
    </w:p>
    <w:p w:rsidR="00646109" w:rsidRDefault="00646109" w:rsidP="007A0818">
      <w:pPr>
        <w:rPr>
          <w:rFonts w:ascii="Arial" w:hAnsi="Arial" w:cs="Arial"/>
          <w:sz w:val="24"/>
          <w:szCs w:val="24"/>
        </w:rPr>
      </w:pPr>
    </w:p>
    <w:p w:rsidR="009E0205" w:rsidRDefault="009E0205"/>
    <w:sectPr w:rsidR="009E0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18"/>
    <w:rsid w:val="000152DF"/>
    <w:rsid w:val="002E5ED7"/>
    <w:rsid w:val="00315F49"/>
    <w:rsid w:val="0035429B"/>
    <w:rsid w:val="003E75A9"/>
    <w:rsid w:val="004A7A80"/>
    <w:rsid w:val="00646109"/>
    <w:rsid w:val="007A0818"/>
    <w:rsid w:val="00866DCE"/>
    <w:rsid w:val="00940DEB"/>
    <w:rsid w:val="009C4323"/>
    <w:rsid w:val="009E0205"/>
    <w:rsid w:val="00A40176"/>
    <w:rsid w:val="00CC70CA"/>
    <w:rsid w:val="00E36EFA"/>
    <w:rsid w:val="00E41CA1"/>
    <w:rsid w:val="00E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0B0C"/>
  <w15:chartTrackingRefBased/>
  <w15:docId w15:val="{6F00F271-73A4-496A-815C-D3D3313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8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E3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exidade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Eliria Buso</dc:creator>
  <cp:keywords/>
  <dc:description/>
  <cp:lastModifiedBy>Eliria Buso</cp:lastModifiedBy>
  <cp:revision>2</cp:revision>
  <dcterms:created xsi:type="dcterms:W3CDTF">2021-11-26T01:49:00Z</dcterms:created>
  <dcterms:modified xsi:type="dcterms:W3CDTF">2021-11-26T01:49:00Z</dcterms:modified>
</cp:coreProperties>
</file>